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03" w:rsidRDefault="00AF7003" w:rsidP="00AF7003">
      <w:pPr>
        <w:jc w:val="center"/>
      </w:pPr>
      <w:r>
        <w:t>INTRODUÇÃO AO MMD-TC</w:t>
      </w:r>
      <w:r w:rsidRPr="00AF7003">
        <w:t xml:space="preserve"> </w:t>
      </w:r>
    </w:p>
    <w:p w:rsidR="00AF7003" w:rsidRDefault="00AF7003" w:rsidP="00AF7003">
      <w:pPr>
        <w:jc w:val="center"/>
      </w:pPr>
      <w:r>
        <w:t>EXERCÍCIO</w:t>
      </w:r>
      <w:r w:rsidR="00F2012F">
        <w:t xml:space="preserve"> DE FIXAÇÃO</w:t>
      </w:r>
    </w:p>
    <w:p w:rsidR="00AF7003" w:rsidRDefault="00AF7003" w:rsidP="00AF7003">
      <w:pPr>
        <w:jc w:val="both"/>
      </w:pPr>
      <w:r>
        <w:t>1 – Cite três características do MMD-TC.</w:t>
      </w:r>
    </w:p>
    <w:p w:rsidR="00AF7003" w:rsidRDefault="00AF7003" w:rsidP="00AF7003">
      <w:pPr>
        <w:jc w:val="both"/>
      </w:pPr>
      <w:r>
        <w:t xml:space="preserve">2 – Cite cinco diretrizes da </w:t>
      </w:r>
      <w:proofErr w:type="spellStart"/>
      <w:r>
        <w:t>Atricon</w:t>
      </w:r>
      <w:proofErr w:type="spellEnd"/>
    </w:p>
    <w:p w:rsidR="00AF7003" w:rsidRDefault="00AF7003" w:rsidP="00AF7003">
      <w:r>
        <w:t xml:space="preserve">3 – O MMD-TC se destina a medir o desempenho dos </w:t>
      </w:r>
      <w:proofErr w:type="spellStart"/>
      <w:r>
        <w:t>TCs</w:t>
      </w:r>
      <w:proofErr w:type="spellEnd"/>
      <w:r>
        <w:t xml:space="preserve">, fazendo uma comparação entre os mesmos e elaborando um </w:t>
      </w:r>
      <w:proofErr w:type="spellStart"/>
      <w:r>
        <w:t>ranqueamento</w:t>
      </w:r>
      <w:proofErr w:type="spellEnd"/>
      <w:r>
        <w:t xml:space="preserve"> dos </w:t>
      </w:r>
      <w:proofErr w:type="spellStart"/>
      <w:r>
        <w:t>TCs</w:t>
      </w:r>
      <w:proofErr w:type="spellEnd"/>
      <w:r>
        <w:t>. Certo ou errado? Justifique.</w:t>
      </w:r>
    </w:p>
    <w:p w:rsidR="00AF7003" w:rsidRDefault="00AF7003" w:rsidP="003612D6">
      <w:pPr>
        <w:jc w:val="both"/>
      </w:pPr>
      <w:r>
        <w:t xml:space="preserve">4 – Qual o procedimento recomendado aos </w:t>
      </w:r>
      <w:proofErr w:type="spellStart"/>
      <w:r w:rsidR="003612D6">
        <w:t>TCs</w:t>
      </w:r>
      <w:proofErr w:type="spellEnd"/>
      <w:r w:rsidR="003612D6">
        <w:t xml:space="preserve"> após a aplicação do MMD-TC com vistas à melhoria do Tribunal?</w:t>
      </w:r>
    </w:p>
    <w:p w:rsidR="00AF7003" w:rsidRDefault="003612D6" w:rsidP="003612D6">
      <w:pPr>
        <w:jc w:val="both"/>
      </w:pPr>
      <w:r>
        <w:t xml:space="preserve">5 – Quais as abordagens do MMD-TC? Qual a </w:t>
      </w:r>
      <w:proofErr w:type="spellStart"/>
      <w:r>
        <w:t>Atricon</w:t>
      </w:r>
      <w:proofErr w:type="spellEnd"/>
      <w:r>
        <w:t xml:space="preserve"> recomenda que os </w:t>
      </w:r>
      <w:proofErr w:type="spellStart"/>
      <w:r>
        <w:t>TCs</w:t>
      </w:r>
      <w:proofErr w:type="spellEnd"/>
      <w:r>
        <w:t xml:space="preserve"> façam nessa fase do projeto?</w:t>
      </w:r>
    </w:p>
    <w:p w:rsidR="003612D6" w:rsidRDefault="003612D6" w:rsidP="003612D6">
      <w:pPr>
        <w:jc w:val="both"/>
      </w:pPr>
      <w:r>
        <w:t>6 – Uma baixa pontuação nos indicadores de auditoria demonstra que o TC avaliado não está fiscalizando adequadamente. Certo ou errado? Justifique.</w:t>
      </w:r>
    </w:p>
    <w:p w:rsidR="003612D6" w:rsidRDefault="003612D6" w:rsidP="003612D6">
      <w:r>
        <w:t>7 – Cite quatro domínios do MMD-TC.</w:t>
      </w:r>
    </w:p>
    <w:p w:rsidR="003612D6" w:rsidRDefault="003612D6" w:rsidP="003612D6">
      <w:pPr>
        <w:jc w:val="both"/>
      </w:pPr>
      <w:r>
        <w:t>8 – Os indicadores medem o desempenho em uma área chave com base em uma escala de quatro pontos e foram concebidos para permitir uma avaliação exclusivamente objetiva. Certo ou errado? Justifique.</w:t>
      </w:r>
    </w:p>
    <w:p w:rsidR="003612D6" w:rsidRDefault="003612D6" w:rsidP="003612D6">
      <w:pPr>
        <w:jc w:val="both"/>
      </w:pPr>
      <w:r>
        <w:t>9 – Ao final da avaliação o TC deverá receber uma nota com a pontuação agregada, consistente na média de todas as pontuações. Certo ou errado? Justifique.</w:t>
      </w:r>
    </w:p>
    <w:p w:rsidR="003612D6" w:rsidRDefault="003612D6" w:rsidP="003612D6">
      <w:pPr>
        <w:jc w:val="both"/>
      </w:pPr>
      <w:r>
        <w:t>10 – Qual a periodicidade recomendada para a aplicação do MMD-TC?</w:t>
      </w:r>
      <w:bookmarkStart w:id="0" w:name="_GoBack"/>
      <w:bookmarkEnd w:id="0"/>
    </w:p>
    <w:sectPr w:rsidR="003612D6" w:rsidSect="006A2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2C" w:rsidRDefault="00F26C2C" w:rsidP="00FE0718">
      <w:pPr>
        <w:spacing w:after="0" w:line="240" w:lineRule="auto"/>
      </w:pPr>
      <w:r>
        <w:separator/>
      </w:r>
    </w:p>
  </w:endnote>
  <w:endnote w:type="continuationSeparator" w:id="0">
    <w:p w:rsidR="00F26C2C" w:rsidRDefault="00F26C2C" w:rsidP="00FE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718" w:rsidRDefault="00FE07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718" w:rsidRDefault="00FE0718">
    <w:pPr>
      <w:pStyle w:val="Rodap"/>
    </w:pPr>
    <w:r>
      <w:rPr>
        <w:noProof/>
        <w:lang w:eastAsia="pt-BR"/>
      </w:rPr>
      <w:drawing>
        <wp:inline distT="0" distB="0" distL="0" distR="0">
          <wp:extent cx="5400040" cy="621030"/>
          <wp:effectExtent l="1905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718" w:rsidRDefault="00FE07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2C" w:rsidRDefault="00F26C2C" w:rsidP="00FE0718">
      <w:pPr>
        <w:spacing w:after="0" w:line="240" w:lineRule="auto"/>
      </w:pPr>
      <w:r>
        <w:separator/>
      </w:r>
    </w:p>
  </w:footnote>
  <w:footnote w:type="continuationSeparator" w:id="0">
    <w:p w:rsidR="00F26C2C" w:rsidRDefault="00F26C2C" w:rsidP="00FE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718" w:rsidRDefault="00FE07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718" w:rsidRDefault="00DB124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520</wp:posOffset>
              </wp:positionH>
              <wp:positionV relativeFrom="paragraph">
                <wp:posOffset>13558</wp:posOffset>
              </wp:positionV>
              <wp:extent cx="5872348" cy="831272"/>
              <wp:effectExtent l="0" t="0" r="14605" b="2603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2348" cy="8312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1243" w:rsidRDefault="00DB1243" w:rsidP="00DB1243">
                          <w:pPr>
                            <w:pStyle w:val="Cabealho"/>
                            <w:spacing w:line="276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MARCO DE MEDIÇÃO DO DESEMPENHO DOS TRIBUNAIS DE CONTAS – MM</w:t>
                          </w:r>
                          <w:r w:rsidR="00B97DC5">
                            <w:rPr>
                              <w:b/>
                            </w:rPr>
                            <w:t>D</w:t>
                          </w:r>
                          <w:r>
                            <w:rPr>
                              <w:b/>
                            </w:rPr>
                            <w:t>-TC</w:t>
                          </w:r>
                        </w:p>
                        <w:p w:rsidR="00DB1243" w:rsidRDefault="00DB1243" w:rsidP="00DB1243">
                          <w:pPr>
                            <w:pStyle w:val="Cabealho"/>
                            <w:spacing w:line="276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PROJETO QUALIDADE E AGILIDADE DOS TRIBUNAIS DE CONTAS – QATC</w:t>
                          </w:r>
                        </w:p>
                        <w:p w:rsidR="00DB1243" w:rsidRDefault="00DB1243" w:rsidP="00DB1243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TREINAMENTO DAS COMISSÕES DE AVALIAÇÃO DOS TRIBUNAIS DE CONTAS</w:t>
                          </w:r>
                        </w:p>
                        <w:p w:rsidR="00DB1243" w:rsidRDefault="00DB1243" w:rsidP="00DB1243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18 A 20/03/2014, TCE-PE, RECIFE-PE</w:t>
                          </w:r>
                        </w:p>
                        <w:p w:rsidR="00DB1243" w:rsidRDefault="00DB12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.05pt;margin-top:1.05pt;width:462.4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">
              <v:textbox>
                <w:txbxContent>
                  <w:p w:rsidR="00DB1243" w:rsidRDefault="00DB1243" w:rsidP="00DB1243">
                    <w:pPr>
                      <w:pStyle w:val="Cabealho"/>
                      <w:spacing w:line="276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MARCO DE MEDIÇÃO DO DESEMPENHO DOS TRIBUNAIS DE CONTAS – MM</w:t>
                    </w:r>
                    <w:r w:rsidR="00B97DC5">
                      <w:rPr>
                        <w:b/>
                      </w:rPr>
                      <w:t>D</w:t>
                    </w:r>
                    <w:r>
                      <w:rPr>
                        <w:b/>
                      </w:rPr>
                      <w:t>-TC</w:t>
                    </w:r>
                  </w:p>
                  <w:p w:rsidR="00DB1243" w:rsidRDefault="00DB1243" w:rsidP="00DB1243">
                    <w:pPr>
                      <w:pStyle w:val="Cabealho"/>
                      <w:spacing w:line="276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PROJETO QUALIDADE E AGILIDADE DOS TRIBUNAIS DE CONTAS – QATC</w:t>
                    </w:r>
                  </w:p>
                  <w:p w:rsidR="00DB1243" w:rsidRDefault="00DB1243" w:rsidP="00DB1243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TREINAMENTO DAS COMISSÕES DE AVALIAÇÃO DOS TRIBUNAIS DE CONTAS</w:t>
                    </w:r>
                  </w:p>
                  <w:p w:rsidR="00DB1243" w:rsidRDefault="00DB1243" w:rsidP="00DB1243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18 A 20/03/2014, TCE-PE, RECIFE-PE</w:t>
                    </w:r>
                  </w:p>
                  <w:p w:rsidR="00DB1243" w:rsidRDefault="00DB1243"/>
                </w:txbxContent>
              </v:textbox>
            </v:shape>
          </w:pict>
        </mc:Fallback>
      </mc:AlternateContent>
    </w:r>
    <w:r w:rsidR="00FE0718">
      <w:rPr>
        <w:noProof/>
        <w:lang w:eastAsia="pt-BR"/>
      </w:rPr>
      <w:drawing>
        <wp:inline distT="0" distB="0" distL="0" distR="0" wp14:anchorId="5B72E034" wp14:editId="6110082D">
          <wp:extent cx="5871378" cy="712519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0948" cy="714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0718" w:rsidRDefault="00FE071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718" w:rsidRDefault="00FE07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05B8"/>
    <w:multiLevelType w:val="hybridMultilevel"/>
    <w:tmpl w:val="ADA87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18"/>
    <w:rsid w:val="00016F95"/>
    <w:rsid w:val="00057628"/>
    <w:rsid w:val="001F5801"/>
    <w:rsid w:val="003434DB"/>
    <w:rsid w:val="003612D6"/>
    <w:rsid w:val="003E3221"/>
    <w:rsid w:val="0056331C"/>
    <w:rsid w:val="006A29ED"/>
    <w:rsid w:val="00870E7B"/>
    <w:rsid w:val="00923144"/>
    <w:rsid w:val="009B68FE"/>
    <w:rsid w:val="009C1823"/>
    <w:rsid w:val="00A83F9C"/>
    <w:rsid w:val="00AF7003"/>
    <w:rsid w:val="00B97DC5"/>
    <w:rsid w:val="00D07FE3"/>
    <w:rsid w:val="00DB1243"/>
    <w:rsid w:val="00DC45FC"/>
    <w:rsid w:val="00F17BF3"/>
    <w:rsid w:val="00F2012F"/>
    <w:rsid w:val="00F26C2C"/>
    <w:rsid w:val="00F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FF2CA-DC68-4EC7-939F-9C18D9A8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9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718"/>
  </w:style>
  <w:style w:type="paragraph" w:styleId="Rodap">
    <w:name w:val="footer"/>
    <w:basedOn w:val="Normal"/>
    <w:link w:val="RodapChar"/>
    <w:uiPriority w:val="99"/>
    <w:semiHidden/>
    <w:unhideWhenUsed/>
    <w:rsid w:val="00FE0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0718"/>
  </w:style>
  <w:style w:type="paragraph" w:styleId="Textodebalo">
    <w:name w:val="Balloon Text"/>
    <w:basedOn w:val="Normal"/>
    <w:link w:val="TextodebaloChar"/>
    <w:uiPriority w:val="99"/>
    <w:semiHidden/>
    <w:unhideWhenUsed/>
    <w:rsid w:val="00FE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7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souza didier</dc:creator>
  <cp:keywords/>
  <dc:description/>
  <cp:lastModifiedBy>JANAYNA RAMOS DE SOUZA CAJUEIRO</cp:lastModifiedBy>
  <cp:revision>3</cp:revision>
  <dcterms:created xsi:type="dcterms:W3CDTF">2015-03-20T17:59:00Z</dcterms:created>
  <dcterms:modified xsi:type="dcterms:W3CDTF">2015-03-20T17:59:00Z</dcterms:modified>
</cp:coreProperties>
</file>